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7B" w:rsidRPr="00C00E7B" w:rsidRDefault="00C00E7B" w:rsidP="00C00E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C00E7B" w:rsidRPr="00C00E7B" w:rsidRDefault="00C00E7B" w:rsidP="00C00E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C00E7B" w:rsidRDefault="00C00E7B" w:rsidP="00C00E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 октября 2019 г. N 2406-р</w:t>
      </w:r>
    </w:p>
    <w:p w:rsidR="00C00E7B" w:rsidRDefault="00C00E7B" w:rsidP="00C00E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00E7B" w:rsidRPr="00C00E7B" w:rsidRDefault="00C00E7B" w:rsidP="00C00E7B">
      <w:pPr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ОБ УТВЕРЖДЕНИИ ПЕРЕЧНЯ ЖНВЛ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 НА 2022 ГОД, А ТАКЖЕ ПЕРЕЧНЕЙ </w:t>
      </w:r>
      <w:r w:rsidRPr="00C00E7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ЛЕКАРСТВЕННЫХ ПРЕПАРАТОВ ДЛЯ МЕДИЦИНСКОГО ПРИМЕНЕНИЯ</w:t>
      </w:r>
    </w:p>
    <w:p w:rsidR="00C00E7B" w:rsidRPr="00C00E7B" w:rsidRDefault="00C00E7B" w:rsidP="00C00E7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lang w:eastAsia="ru-RU"/>
        </w:rPr>
        <w:t>И МИНИМАЛЬНОГО АССОРТИМЕНТА ЛЕКАРСТВЕННЫХ ПРЕПАРАТОВ, НЕОБХОДИМЫХ ДЛЯ ОКАЗАНИЯ МЕДИЦИНСКОЙ ПОМОЩИ</w:t>
      </w: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изменяющих </w:t>
      </w:r>
      <w:proofErr w:type="gramStart"/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распоряжений Правительства РФ от 26.04.2020 N 1142-р,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12.10.2020 N 2626-р, от 23.11.2020 N 3073-р, от 23.12.2021 N 3781-р,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30.03.2022 N 660-р)</w:t>
      </w:r>
    </w:p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</w:t>
      </w:r>
      <w:proofErr w:type="gramEnd"/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необходимых и важнейших лекарственных препаратов для медицинского применения согласно приложению N 1;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распоряжения Правительства РФ от 12.10.2020 N 2626-р)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(перечень утратил силу. - Распоряжение Правительства РФ от 23.11.2020 N 3073-р)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распоряжения Правительства РФ от 26.04.2020 N 1142-р)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минимальный ассортимент лекарственных препаратов, необходимых для оказания медицинской помощи, согласно приложению N 4.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распоряжение вступает в силу с 1 января 2020 г.</w:t>
      </w:r>
    </w:p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</w:p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0E7B" w:rsidRPr="00C00E7B" w:rsidRDefault="00C00E7B" w:rsidP="00C00E7B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октября 2019 г. N 2406-р</w:t>
      </w:r>
    </w:p>
    <w:p w:rsidR="00C00E7B" w:rsidRPr="00C00E7B" w:rsidRDefault="00C00E7B" w:rsidP="00C00E7B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ЖИЗНЕННО НЕОБХОДИМЫХ И ВАЖНЕЙШИХ ЛЕКАРСТВЕННЫХ ПРЕПАРАТОВ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МЕДИЦИНСКОГО ПРИМЕНЕНИЯ</w:t>
      </w: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Список изменяющих </w:t>
      </w:r>
      <w:proofErr w:type="gramStart"/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распоряжений Правительства РФ от 12.10.2020 N 2626-р,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23.11.2020 N 3073-р, от 23.12.2021 N 3781-р, от 30.03.2022 N 660-р)</w:t>
      </w:r>
    </w:p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399"/>
        <w:gridCol w:w="4108"/>
        <w:gridCol w:w="2119"/>
      </w:tblGrid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инсулин аспарт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семаглутид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эртуглифлозин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C00E7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 B</w:t>
            </w:r>
            <w:r w:rsidRPr="00C00E7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6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B</w:t>
            </w:r>
            <w:r w:rsidRPr="00C00E7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C00E7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C00E7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12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C00E7B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12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(цианокобаламин и его аналоги)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4-Нитро-N-[(1</w:t>
            </w:r>
            <w:proofErr w:type="gramStart"/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RS)-</w:t>
            </w:r>
            <w:proofErr w:type="gramEnd"/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1-(4-фторфенил)-2-(1-этилпиперидин-4-ил)этил]бензамида гидрохлорид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 II в комбинации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наружного применения (спиртовой);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и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 (для детей);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распоряжением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гранулы кишечнорастворимые;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деламанид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перхлорат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нуклеотиды, кроме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ингибиторов обратной транскриптазы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 + ламивудин + тенофовир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молнупиравир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30.03.2022 N 660-р)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 по эпидемическим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концентрата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внутрисосудистого и внутриполостного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акалабрутиниб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внутриглазного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талазопариб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сипонимод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рисанкизумаб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 (для детей);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рисдиплам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пропионилфенилэтоксиэтилпиперидин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диспергируемые в полости рта;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трансдермальная терапевтическая система;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шипучие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дыхательной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ивакафтор + лумакафтор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распоряжением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бролуцизумаб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-железа (III) оксигидроксида, сахарозы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крахмала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0E7B" w:rsidRPr="00C00E7B" w:rsidRDefault="00C00E7B" w:rsidP="00C00E7B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октября 2019 г. N 2406-р</w:t>
      </w:r>
    </w:p>
    <w:p w:rsidR="00C00E7B" w:rsidRPr="00C00E7B" w:rsidRDefault="00C00E7B" w:rsidP="00C00E7B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ЛЕКАРСТВЕННЫХ ПРЕПАРАТОВ ДЛЯ МЕДИЦИНСКОГО </w:t>
      </w:r>
      <w:proofErr w:type="gramStart"/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ПРИМЕНЕНИЯ,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ТОМ ЧИСЛЕ ЛЕКАРСТВЕННЫХ ПРЕПАРАТОВ ДЛЯ МЕДИЦИНСКОГО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ПРИМЕНЕНИЯ, НАЗНАЧАЕМЫХ ПО РЕШЕНИЮ ВРАЧЕБНЫХ КОМИССИЙ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МЕДИЦИНСКИХ ОРГАНИЗАЦИЙ</w:t>
      </w:r>
    </w:p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Утратил силу с 1 января 2021 года. - Распоряжение Правительства РФ от 23.11.2020 N 3073-р.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0E7B" w:rsidRPr="00C00E7B" w:rsidRDefault="00C00E7B" w:rsidP="00C00E7B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октября 2019 г. N 2406-р</w:t>
      </w:r>
    </w:p>
    <w:p w:rsidR="00C00E7B" w:rsidRPr="00C00E7B" w:rsidRDefault="00C00E7B" w:rsidP="00C00E7B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ПРЕПАРАТОВ, ПРЕДНАЗНАЧЕННЫХ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ОБЕСПЕЧЕНИЯ ЛИЦ, БОЛЬНЫХ ГЕМОФИЛИЕЙ, МУКОВИСЦИДОЗОМ,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ГИПОФИЗАРНЫМ НАНИЗМОМ, БОЛЕЗНЬЮ ГОШЕ, ЗЛОКАЧЕСТВЕННЫМИ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НОВООБРАЗОВАНИЯМИ ЛИМФОИДНОЙ, КРОВЕТВОРНОЙ И РОДСТВЕННЫХ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 ТКАНЕЙ, РАССЕЯННЫМ СКЛЕРОЗОМ, ГЕМОЛИТИКО-УРЕМИЧЕСКИМ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СИНДРОМОМ, ЮНОШЕСКИМ АРТРИТОМ С СИСТЕМНЫМ НАЧАЛОМ,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МУКОПОЛИСАХАРИДОЗОМ I, II И VI ТИПОВ, АПЛАСТИЧЕСКОЙ АНЕМИЕЙ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НЕУТОЧНЕННОЙ, НАСЛЕДСТВЕННЫМ ДЕФИЦИТОМ ФАКТОРОВ II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(ФИБРИНОГЕНА), VII (ЛАБИЛЬНОГО), X (СТЮАРТА - ПРАУЭРА),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 ПОСЛЕ ТРАНСПЛАНТАЦИИ ОРГАНОВ И (ИЛИ) ТКАНЕЙ</w:t>
      </w: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изменяющих </w:t>
      </w:r>
      <w:proofErr w:type="gramStart"/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распоряжений Правительства РФ от 26.04.2020 N 1142-р,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23.11.2020 N 3073-р, от 23.12.2021 N 3781-р)</w:t>
      </w: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Лекарственные препараты, которыми обеспечиваются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гемофилией</w:t>
      </w: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распоряжения Правительства РФ от 23.11.2020 N 3073-р)</w:t>
      </w: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4351"/>
        <w:gridCol w:w="4109"/>
      </w:tblGrid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</w:tr>
      <w:tr w:rsidR="00C00E7B" w:rsidRPr="00C00E7B" w:rsidTr="00C00E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</w:tr>
    </w:tbl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Лекарственные препараты, которыми обеспечиваются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муковисцидозом</w:t>
      </w: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6124"/>
        <w:gridCol w:w="2326"/>
      </w:tblGrid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</w:tr>
    </w:tbl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Лекарственные препараты, которыми обеспечиваются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гипофизарным нанизмом</w:t>
      </w: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6155"/>
        <w:gridCol w:w="2292"/>
      </w:tblGrid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</w:tbl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Лекарственные препараты, которыми обеспечиваются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болезнью Гоше</w:t>
      </w:r>
    </w:p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6313"/>
        <w:gridCol w:w="2159"/>
      </w:tblGrid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</w:tr>
      <w:tr w:rsidR="00C00E7B" w:rsidRPr="00C00E7B" w:rsidTr="00C00E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</w:tbl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Лекарственные препараты, которыми обеспечиваются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злокачественными новообразованиями лимфоидной,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кроветворной и родственных им тканей (хронический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миелоидный лейкоз, макроглобулинемия Вальденстрема,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множественная миелома, фолликулярная (нодулярная)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неходжкинская лимфома, мелкоклеточная (диффузная)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неходжкинская лимфома, мелкоклеточная с расщепленными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ядрами (диффузная) неходжкинская лимфома, крупноклеточная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(диффузная) неходжкинская лимфома, иммунобластная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(диффузная) неходжкинская лимфома, другие типы диффузных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неходжкинских лимфом, диффузная неходжкинская лимфома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неуточненная, другие и неуточненные типы неходжкинской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лимфомы, хронический лимфоцитарный лейкоз)</w:t>
      </w: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5781"/>
        <w:gridCol w:w="2609"/>
      </w:tblGrid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</w:tr>
      <w:tr w:rsidR="00C00E7B" w:rsidRPr="00C00E7B" w:rsidTr="00C00E7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C00E7B" w:rsidRPr="00C00E7B" w:rsidTr="00C00E7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</w:tr>
      <w:tr w:rsidR="00C00E7B" w:rsidRPr="00C00E7B" w:rsidTr="00C00E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</w:tr>
      <w:tr w:rsidR="00C00E7B" w:rsidRPr="00C00E7B" w:rsidTr="00C00E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</w:tbl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Лекарственные препараты, которыми обеспечиваются</w:t>
      </w:r>
    </w:p>
    <w:p w:rsidR="00C00E7B" w:rsidRPr="00C00E7B" w:rsidRDefault="00C00E7B" w:rsidP="00C0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рассеянным склерозом</w:t>
      </w:r>
    </w:p>
    <w:p w:rsidR="00C00E7B" w:rsidRPr="00C00E7B" w:rsidRDefault="00C00E7B" w:rsidP="00C0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5782"/>
        <w:gridCol w:w="2608"/>
      </w:tblGrid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</w:tr>
      <w:tr w:rsidR="00C00E7B" w:rsidRPr="00C00E7B" w:rsidTr="00C00E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</w:tbl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Лекарственные препараты, которыми обеспечиваются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пациенты после трансплантации органов и (или) тканей</w:t>
      </w:r>
    </w:p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5779"/>
        <w:gridCol w:w="2612"/>
      </w:tblGrid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Лекарственные препараты, которыми обеспечиваются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гемолитико-уремическим синдромом</w:t>
      </w:r>
    </w:p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5781"/>
        <w:gridCol w:w="2609"/>
      </w:tblGrid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</w:tr>
    </w:tbl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Лекарственные препараты, которыми обеспечиваются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юношеским артритом с системным началом</w:t>
      </w: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5782"/>
        <w:gridCol w:w="2610"/>
      </w:tblGrid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</w:tr>
    </w:tbl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Лекарственные препараты, которыми обеспечиваются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мукополисахаридозом I типа</w:t>
      </w:r>
    </w:p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6300"/>
        <w:gridCol w:w="2170"/>
      </w:tblGrid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</w:tr>
    </w:tbl>
    <w:p w:rsidR="00C00E7B" w:rsidRPr="00C00E7B" w:rsidRDefault="00C00E7B" w:rsidP="00C00E7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XI. Лекарственные препараты, которыми обеспечиваются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мукополисахаридозом II типа</w:t>
      </w: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6300"/>
        <w:gridCol w:w="2170"/>
      </w:tblGrid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</w:tr>
    </w:tbl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Лекарственные препараты, которыми обеспечиваются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мукополисахаридозом VI типа</w:t>
      </w:r>
    </w:p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6300"/>
        <w:gridCol w:w="2170"/>
      </w:tblGrid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</w:tr>
    </w:tbl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Лекарственные препараты, которыми обеспечиваются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апластической анемией неуточненной</w:t>
      </w: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 распоряжением Правительства РФ от 26.04.2020 N 1142-р)</w:t>
      </w:r>
    </w:p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5810"/>
        <w:gridCol w:w="2586"/>
      </w:tblGrid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Лекарственные препараты, которыми обеспечиваются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наследственным дефицитом факторов II (фибриногена</w:t>
      </w:r>
      <w:proofErr w:type="gramStart"/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proofErr w:type="gramEnd"/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(лабильного), X (Стюарта - Прауэра)</w:t>
      </w:r>
    </w:p>
    <w:p w:rsidR="00C00E7B" w:rsidRPr="00C00E7B" w:rsidRDefault="00C00E7B" w:rsidP="00C00E7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 распоряжением Правительства РФ от 26.04.2020 N 1142-р)</w:t>
      </w:r>
    </w:p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355"/>
        <w:gridCol w:w="3060"/>
      </w:tblGrid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</w:tbl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0E7B" w:rsidRPr="00C00E7B" w:rsidRDefault="00C00E7B" w:rsidP="00C00E7B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октября 2019 г. N 2406-р</w:t>
      </w:r>
    </w:p>
    <w:p w:rsidR="00C00E7B" w:rsidRPr="00C00E7B" w:rsidRDefault="00C00E7B" w:rsidP="00C00E7B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АССОРТИМЕНТ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ПРЕПАРАТОВ, НЕОБХОДИМЫХ ДЛЯ ОКАЗАНИЯ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 ПОМОЩИ</w:t>
      </w: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изменяющих </w:t>
      </w:r>
      <w:proofErr w:type="gramStart"/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распоряжения Правительства РФ от 23.11.2020 N 3073-р)</w:t>
      </w: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Для аптек (готовых лекарственных форм, </w:t>
      </w:r>
      <w:proofErr w:type="gramStart"/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производственных,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производственных</w:t>
      </w:r>
      <w:proofErr w:type="gramEnd"/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правом изготовления асептических</w:t>
      </w:r>
      <w:r w:rsidRPr="00C00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препаратов)</w:t>
      </w:r>
    </w:p>
    <w:p w:rsidR="00C00E7B" w:rsidRPr="00C00E7B" w:rsidRDefault="00C00E7B" w:rsidP="00C00E7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546"/>
        <w:gridCol w:w="2411"/>
        <w:gridCol w:w="2564"/>
      </w:tblGrid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таблетки, покрытые оболочкой,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капли глазные и ушные;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 (для детей)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суспензия для приема внутрь (для детей);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исключена с 1 января 2021 года. - Распоряжение Правительства РФ от 23.11.2020 N 3073-р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Для аптечных пунктов, аптечных киосков</w:t>
      </w:r>
    </w:p>
    <w:p w:rsidR="00C00E7B" w:rsidRPr="00C00E7B" w:rsidRDefault="00C00E7B" w:rsidP="00C0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индивидуальных предпринимателей, имеющих лицензию</w:t>
      </w:r>
    </w:p>
    <w:p w:rsidR="00C00E7B" w:rsidRPr="00C00E7B" w:rsidRDefault="00C00E7B" w:rsidP="00C0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фармацевтическую деятельность</w:t>
      </w:r>
    </w:p>
    <w:p w:rsidR="00C00E7B" w:rsidRPr="00C00E7B" w:rsidRDefault="00C00E7B" w:rsidP="00C0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B" w:rsidRPr="00C00E7B" w:rsidRDefault="00C00E7B" w:rsidP="00C0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714"/>
        <w:gridCol w:w="2448"/>
        <w:gridCol w:w="2357"/>
      </w:tblGrid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приема внутрь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мазь для наружного применения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 или суспензия для приема внутрь (для детей);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</w:t>
            </w:r>
          </w:p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E7B" w:rsidRPr="00C00E7B" w:rsidTr="00C00E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E7B" w:rsidRPr="00C00E7B" w:rsidRDefault="00C00E7B" w:rsidP="00C00E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6E09C1" w:rsidRDefault="006E09C1" w:rsidP="00C00E7B">
      <w:pPr>
        <w:spacing w:after="0" w:line="240" w:lineRule="auto"/>
      </w:pPr>
    </w:p>
    <w:sectPr w:rsidR="006E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7B"/>
    <w:rsid w:val="006E09C1"/>
    <w:rsid w:val="00C0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8C9A-834E-4E26-86C8-51B12BFE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0E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0E7B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0E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0E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0E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0E7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138</Pages>
  <Words>18712</Words>
  <Characters>106659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2022-04-06T12:49:00Z</dcterms:created>
  <dcterms:modified xsi:type="dcterms:W3CDTF">2022-04-06T12:55:00Z</dcterms:modified>
</cp:coreProperties>
</file>